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571"/>
      </w:tblGrid>
      <w:tr w:rsidR="00E3328D" w:rsidTr="00E3328D">
        <w:tc>
          <w:tcPr>
            <w:tcW w:w="9571" w:type="dxa"/>
            <w:shd w:val="clear" w:color="auto" w:fill="auto"/>
          </w:tcPr>
          <w:p w:rsidR="00E3328D" w:rsidRPr="00E3328D" w:rsidRDefault="00E3328D" w:rsidP="0020199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20199A" w:rsidRDefault="0020199A" w:rsidP="0020199A">
      <w:pPr>
        <w:pStyle w:val="a5"/>
        <w:spacing w:after="0" w:line="240" w:lineRule="auto"/>
        <w:ind w:left="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результатах деятельности Департамента внутреннего государственного аудита по городу Астане </w:t>
      </w:r>
    </w:p>
    <w:p w:rsidR="0020199A" w:rsidRDefault="0020199A" w:rsidP="0020199A">
      <w:pPr>
        <w:pStyle w:val="a5"/>
        <w:spacing w:after="0" w:line="240" w:lineRule="auto"/>
        <w:ind w:left="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итогам </w:t>
      </w:r>
      <w:r w:rsidR="000C5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 месяцев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2018 года</w:t>
      </w:r>
    </w:p>
    <w:p w:rsidR="0020199A" w:rsidRDefault="0020199A" w:rsidP="0020199A">
      <w:pPr>
        <w:pStyle w:val="a5"/>
        <w:spacing w:after="0" w:line="240" w:lineRule="auto"/>
        <w:ind w:left="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99A" w:rsidRDefault="0020199A" w:rsidP="0020199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Департаментом внутреннего государственного аудита по городу Астане </w:t>
      </w:r>
      <w:r>
        <w:rPr>
          <w:rFonts w:ascii="Times New Roman" w:eastAsia="Calibri" w:hAnsi="Times New Roman" w:cs="Times New Roman"/>
          <w:i/>
          <w:sz w:val="28"/>
          <w:szCs w:val="28"/>
        </w:rPr>
        <w:t>(далее – Департамент)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соответствии со статьей 14 Закона Республики Казахстан</w:t>
      </w:r>
      <w:r w:rsidR="0057481F" w:rsidRPr="005748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«О государственном аудите и финансовом контроле» от 12 ноября 2015 года №392-VЗРК </w:t>
      </w:r>
      <w:r>
        <w:rPr>
          <w:rFonts w:ascii="Times New Roman" w:eastAsia="Calibri" w:hAnsi="Times New Roman" w:cs="Times New Roman"/>
          <w:i/>
          <w:sz w:val="28"/>
          <w:szCs w:val="28"/>
        </w:rPr>
        <w:t>(далее-Закон)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пределах компетенций за </w:t>
      </w:r>
      <w:r w:rsidR="00975642">
        <w:rPr>
          <w:rFonts w:ascii="Times New Roman" w:eastAsia="Calibri" w:hAnsi="Times New Roman" w:cs="Times New Roman"/>
          <w:sz w:val="28"/>
          <w:szCs w:val="28"/>
        </w:rPr>
        <w:t>9 месяцев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текущего года проведены </w:t>
      </w:r>
      <w:r w:rsidR="000C5544" w:rsidRPr="000C5544">
        <w:rPr>
          <w:rFonts w:ascii="Times New Roman" w:eastAsia="Calibri" w:hAnsi="Times New Roman" w:cs="Times New Roman"/>
          <w:b/>
          <w:sz w:val="28"/>
          <w:szCs w:val="28"/>
        </w:rPr>
        <w:t>120</w:t>
      </w:r>
      <w:r>
        <w:rPr>
          <w:rFonts w:ascii="Times New Roman" w:eastAsia="Calibri" w:hAnsi="Times New Roman" w:cs="Times New Roman"/>
          <w:b/>
          <w:sz w:val="28"/>
          <w:szCs w:val="28"/>
        </w:rPr>
        <w:t>аудиторских мероприятий</w:t>
      </w:r>
      <w:r w:rsidR="0097564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0199A" w:rsidRDefault="0020199A" w:rsidP="0020199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Общий объем охваченных аудитом средств составил более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="000C5544">
        <w:rPr>
          <w:rFonts w:ascii="Times New Roman" w:eastAsia="Calibri" w:hAnsi="Times New Roman" w:cs="Times New Roman"/>
          <w:b/>
          <w:sz w:val="28"/>
          <w:szCs w:val="28"/>
          <w:lang w:val="kk-KZ"/>
        </w:rPr>
        <w:t>7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="000C5544">
        <w:rPr>
          <w:rFonts w:ascii="Times New Roman" w:eastAsia="Calibri" w:hAnsi="Times New Roman" w:cs="Times New Roman"/>
          <w:b/>
          <w:sz w:val="28"/>
          <w:szCs w:val="28"/>
          <w:lang w:val="kk-KZ"/>
        </w:rPr>
        <w:t>,3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млрд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. тенге. Из которых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результате проведённых мероприятий выявлен</w:t>
      </w:r>
      <w:r w:rsidR="000C5544">
        <w:rPr>
          <w:rFonts w:ascii="Times New Roman" w:eastAsia="Calibri" w:hAnsi="Times New Roman" w:cs="Times New Roman"/>
          <w:sz w:val="28"/>
          <w:szCs w:val="28"/>
        </w:rPr>
        <w:t xml:space="preserve">ы нарушения на общую сумму </w:t>
      </w:r>
      <w:r w:rsidR="000C5544" w:rsidRPr="000C5544">
        <w:rPr>
          <w:rFonts w:ascii="Times New Roman" w:eastAsia="Calibri" w:hAnsi="Times New Roman" w:cs="Times New Roman"/>
          <w:b/>
          <w:sz w:val="28"/>
          <w:szCs w:val="28"/>
        </w:rPr>
        <w:t>86,8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млрд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тенге или </w:t>
      </w:r>
      <w:r w:rsidR="000C5544">
        <w:rPr>
          <w:rFonts w:ascii="Times New Roman" w:eastAsia="Calibri" w:hAnsi="Times New Roman" w:cs="Times New Roman"/>
          <w:b/>
          <w:sz w:val="28"/>
          <w:szCs w:val="28"/>
        </w:rPr>
        <w:t xml:space="preserve">50,3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%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общего объема средств охваченных аудитом, из них финансовые нарушения составили свыше </w:t>
      </w:r>
      <w:r w:rsidR="000C5544" w:rsidRPr="000C5544">
        <w:rPr>
          <w:rFonts w:ascii="Times New Roman" w:eastAsia="Calibri" w:hAnsi="Times New Roman" w:cs="Times New Roman"/>
          <w:b/>
          <w:sz w:val="28"/>
          <w:szCs w:val="28"/>
        </w:rPr>
        <w:t>18,9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млрд.тенге или </w:t>
      </w:r>
      <w:r w:rsidR="000C5544">
        <w:rPr>
          <w:rFonts w:ascii="Times New Roman" w:eastAsia="Calibri" w:hAnsi="Times New Roman" w:cs="Times New Roman"/>
          <w:b/>
          <w:sz w:val="28"/>
          <w:szCs w:val="28"/>
        </w:rPr>
        <w:t xml:space="preserve">21,7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%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общей суммы выявленных нарушений, нарушения процедурного характера составила – </w:t>
      </w:r>
      <w:r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0C5544">
        <w:rPr>
          <w:rFonts w:ascii="Times New Roman" w:eastAsia="Calibri" w:hAnsi="Times New Roman" w:cs="Times New Roman"/>
          <w:b/>
          <w:sz w:val="28"/>
          <w:szCs w:val="28"/>
        </w:rPr>
        <w:t xml:space="preserve">,8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млрд</w:t>
      </w:r>
      <w:r>
        <w:rPr>
          <w:rFonts w:ascii="Times New Roman" w:eastAsia="Calibri" w:hAnsi="Times New Roman" w:cs="Times New Roman"/>
          <w:sz w:val="28"/>
          <w:szCs w:val="28"/>
        </w:rPr>
        <w:t xml:space="preserve">. тенге или </w:t>
      </w:r>
      <w:r w:rsidR="000C5544" w:rsidRPr="000C5544">
        <w:rPr>
          <w:rFonts w:ascii="Times New Roman" w:eastAsia="Calibri" w:hAnsi="Times New Roman" w:cs="Times New Roman"/>
          <w:b/>
          <w:sz w:val="28"/>
          <w:szCs w:val="28"/>
        </w:rPr>
        <w:t xml:space="preserve">23,9 </w:t>
      </w:r>
      <w:r w:rsidRPr="000C5544">
        <w:rPr>
          <w:rFonts w:ascii="Times New Roman" w:eastAsia="Calibri" w:hAnsi="Times New Roman" w:cs="Times New Roman"/>
          <w:b/>
          <w:sz w:val="28"/>
          <w:szCs w:val="28"/>
        </w:rPr>
        <w:t>%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общей суммы выявленных нарушений и нарушения законодательства о государственных закупках составили более </w:t>
      </w:r>
      <w:r w:rsidR="000C5544" w:rsidRPr="000C5544">
        <w:rPr>
          <w:rFonts w:ascii="Times New Roman" w:eastAsia="Calibri" w:hAnsi="Times New Roman" w:cs="Times New Roman"/>
          <w:b/>
          <w:sz w:val="28"/>
          <w:szCs w:val="28"/>
        </w:rPr>
        <w:t>47,1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 млрд. тенге или </w:t>
      </w:r>
      <w:r w:rsidR="000C5544">
        <w:rPr>
          <w:rFonts w:ascii="Times New Roman" w:eastAsia="Calibri" w:hAnsi="Times New Roman" w:cs="Times New Roman"/>
          <w:b/>
          <w:sz w:val="28"/>
          <w:szCs w:val="28"/>
        </w:rPr>
        <w:t>54,4 %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общей суммы выявленных нарушений.</w:t>
      </w:r>
    </w:p>
    <w:p w:rsidR="0020199A" w:rsidRDefault="0020199A" w:rsidP="0020199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Наряду с этим, в рамках взаимодействия, уполномоченного органа по внутреннему государственному аудиту с органами прокуратуры и уголовного преследования работники Департамента, в качестве привлеченных специалистов, приняли участие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0C5544">
        <w:rPr>
          <w:rFonts w:ascii="Times New Roman" w:eastAsia="Times New Roman" w:hAnsi="Times New Roman" w:cs="Times New Roman"/>
          <w:b/>
          <w:sz w:val="28"/>
          <w:szCs w:val="28"/>
        </w:rPr>
        <w:t>56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проверк</w:t>
      </w:r>
      <w:r w:rsidR="000C5544">
        <w:rPr>
          <w:rFonts w:ascii="Times New Roman" w:eastAsia="Times New Roman" w:hAnsi="Times New Roman" w:cs="Times New Roman"/>
          <w:b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</w:rPr>
        <w:t>, в ходе которых выявлены нарушения на общую сумму около</w:t>
      </w:r>
      <w:r w:rsidR="000C5544" w:rsidRPr="000C5544">
        <w:rPr>
          <w:rFonts w:ascii="Times New Roman" w:eastAsia="Times New Roman" w:hAnsi="Times New Roman" w:cs="Times New Roman"/>
          <w:b/>
          <w:sz w:val="28"/>
          <w:szCs w:val="28"/>
        </w:rPr>
        <w:t>7,1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млрд. тенге,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том числе нарушения законодательства о государственных закупках составили </w:t>
      </w:r>
      <w:r w:rsidR="000C5544" w:rsidRPr="000C5544">
        <w:rPr>
          <w:rFonts w:ascii="Times New Roman" w:eastAsia="Times New Roman" w:hAnsi="Times New Roman" w:cs="Times New Roman"/>
          <w:b/>
          <w:sz w:val="28"/>
          <w:szCs w:val="28"/>
        </w:rPr>
        <w:t>2,4 млрд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.тенге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199A" w:rsidRDefault="0020199A" w:rsidP="0020199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п.2 статьи 5 вышеуказанного Закона мерами реагирования финансового контроля являются вынесение обязательного для исполнения всеми государственными органами, организациями и должностными лицами предписания об устранении выявленных нарушений и о рассмотрении ответственности лиц, их допустивших. Из общей суммы установленных нарушений подлежит возмещению/восстановлению свыше</w:t>
      </w:r>
      <w:r w:rsidR="000C5544" w:rsidRPr="000C5544">
        <w:rPr>
          <w:rFonts w:ascii="Times New Roman" w:eastAsia="Calibri" w:hAnsi="Times New Roman" w:cs="Times New Roman"/>
          <w:b/>
          <w:sz w:val="28"/>
          <w:szCs w:val="28"/>
        </w:rPr>
        <w:t>18,9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млрд. тенге</w:t>
      </w:r>
      <w:r>
        <w:rPr>
          <w:rFonts w:ascii="Times New Roman" w:eastAsia="Calibri" w:hAnsi="Times New Roman" w:cs="Times New Roman"/>
          <w:sz w:val="28"/>
          <w:szCs w:val="28"/>
        </w:rPr>
        <w:t>, из которых на сегодняшний день возмещено в доход бюджета и</w:t>
      </w:r>
      <w:r w:rsidR="000C5544">
        <w:rPr>
          <w:rFonts w:ascii="Times New Roman" w:eastAsia="Calibri" w:hAnsi="Times New Roman" w:cs="Times New Roman"/>
          <w:sz w:val="28"/>
          <w:szCs w:val="28"/>
        </w:rPr>
        <w:t xml:space="preserve"> восстановлены, путем выполнения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 и услуг, поставкой товаров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более </w:t>
      </w:r>
      <w:r w:rsidR="000C5544">
        <w:rPr>
          <w:rFonts w:ascii="Times New Roman" w:eastAsia="Calibri" w:hAnsi="Times New Roman" w:cs="Times New Roman"/>
          <w:b/>
          <w:sz w:val="28"/>
          <w:szCs w:val="28"/>
        </w:rPr>
        <w:t>5,1</w:t>
      </w:r>
      <w:r>
        <w:rPr>
          <w:rFonts w:ascii="Times New Roman" w:eastAsia="Calibri" w:hAnsi="Times New Roman" w:cs="Times New Roman"/>
          <w:b/>
          <w:sz w:val="28"/>
          <w:szCs w:val="28"/>
        </w:rPr>
        <w:t> млрд. тенге.</w:t>
      </w:r>
    </w:p>
    <w:p w:rsidR="0020199A" w:rsidRDefault="000C5544" w:rsidP="002019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 оставшейся сумме  </w:t>
      </w:r>
      <w:r w:rsidR="0020199A">
        <w:rPr>
          <w:rFonts w:ascii="Times New Roman" w:eastAsia="Times New Roman" w:hAnsi="Times New Roman" w:cs="Times New Roman"/>
          <w:spacing w:val="-4"/>
          <w:sz w:val="28"/>
          <w:szCs w:val="28"/>
        </w:rPr>
        <w:t>по возмещению в бюджет и восстановлению, путем выполнения работ и услуг, ведутся уголовные, судебные и претензионно- исковые работы.</w:t>
      </w:r>
    </w:p>
    <w:p w:rsidR="0020199A" w:rsidRDefault="0020199A" w:rsidP="0020199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допущенные нарушения привлечены к дисциплинарной ответственности </w:t>
      </w:r>
      <w:r w:rsidR="000C5544" w:rsidRPr="000C5544">
        <w:rPr>
          <w:rFonts w:ascii="Times New Roman" w:eastAsia="Calibri" w:hAnsi="Times New Roman" w:cs="Times New Roman"/>
          <w:b/>
          <w:sz w:val="28"/>
          <w:szCs w:val="28"/>
        </w:rPr>
        <w:t>65</w:t>
      </w:r>
      <w:r>
        <w:rPr>
          <w:rFonts w:ascii="Times New Roman" w:eastAsia="Calibri" w:hAnsi="Times New Roman" w:cs="Times New Roman"/>
          <w:b/>
          <w:sz w:val="28"/>
          <w:szCs w:val="28"/>
        </w:rPr>
        <w:t>должностных лиц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199A" w:rsidRDefault="0020199A" w:rsidP="0020199A">
      <w:pPr>
        <w:spacing w:after="0"/>
        <w:ind w:right="-5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 также, одним из мер реагирования являются, в случаях выявления признаков уголовных или административных правонарушений в действиях должностных лиц объекта государственного аудита передача материалов с соответствующими аудиторскими доказательствами в правоохранительные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органы или органы, уполномоченные возбуждать и (или) рассматривать дела об административных правонарушениях.</w:t>
      </w:r>
    </w:p>
    <w:p w:rsidR="0020199A" w:rsidRDefault="0020199A" w:rsidP="0020199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Так, за отчетный период по возбужденным в отношении должностных лиц объектов аудита административным делам, наложены штрафы на общую сумму </w:t>
      </w:r>
      <w:r w:rsidR="000C5544" w:rsidRPr="000C5544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0C5544">
        <w:rPr>
          <w:rFonts w:ascii="Times New Roman" w:eastAsia="Calibri" w:hAnsi="Times New Roman" w:cs="Times New Roman"/>
          <w:b/>
          <w:sz w:val="28"/>
          <w:szCs w:val="28"/>
        </w:rPr>
        <w:t>,4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млн. тенге по </w:t>
      </w:r>
      <w:r w:rsidR="000C5544">
        <w:rPr>
          <w:rFonts w:ascii="Times New Roman" w:eastAsia="Calibri" w:hAnsi="Times New Roman" w:cs="Times New Roman"/>
          <w:b/>
          <w:sz w:val="28"/>
          <w:szCs w:val="28"/>
        </w:rPr>
        <w:t>52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постановлениям</w:t>
      </w:r>
      <w:r>
        <w:rPr>
          <w:rFonts w:ascii="Times New Roman" w:eastAsia="Calibri" w:hAnsi="Times New Roman" w:cs="Times New Roman"/>
          <w:sz w:val="28"/>
          <w:szCs w:val="28"/>
        </w:rPr>
        <w:t>, из которыхпоступили бюджет</w:t>
      </w:r>
      <w:r w:rsidR="000C5544" w:rsidRPr="000C5544">
        <w:rPr>
          <w:rFonts w:ascii="Times New Roman" w:eastAsia="Calibri" w:hAnsi="Times New Roman" w:cs="Times New Roman"/>
          <w:b/>
          <w:sz w:val="28"/>
          <w:szCs w:val="28"/>
        </w:rPr>
        <w:t>4,3</w:t>
      </w:r>
      <w:r>
        <w:rPr>
          <w:rFonts w:ascii="Times New Roman" w:eastAsia="Calibri" w:hAnsi="Times New Roman" w:cs="Times New Roman"/>
          <w:b/>
          <w:sz w:val="28"/>
          <w:szCs w:val="28"/>
        </w:rPr>
        <w:t>млн. тенге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1C361A" w:rsidRPr="001C361A">
        <w:rPr>
          <w:rFonts w:ascii="Times New Roman" w:eastAsia="Calibri" w:hAnsi="Times New Roman" w:cs="Times New Roman"/>
          <w:b/>
          <w:sz w:val="28"/>
          <w:szCs w:val="28"/>
        </w:rPr>
        <w:t>79,6</w:t>
      </w:r>
      <w:r w:rsidRPr="001C361A">
        <w:rPr>
          <w:rFonts w:ascii="Times New Roman" w:eastAsia="Calibri" w:hAnsi="Times New Roman" w:cs="Times New Roman"/>
          <w:b/>
          <w:sz w:val="28"/>
          <w:szCs w:val="28"/>
        </w:rPr>
        <w:t>%.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20199A" w:rsidRDefault="0020199A" w:rsidP="0020199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правоохранительные органы для принятия процессуального решения переданы </w:t>
      </w:r>
      <w:r w:rsidR="000C5544" w:rsidRPr="000C5544">
        <w:rPr>
          <w:rFonts w:ascii="Times New Roman" w:eastAsia="Calibri" w:hAnsi="Times New Roman" w:cs="Times New Roman"/>
          <w:b/>
          <w:sz w:val="28"/>
          <w:szCs w:val="28"/>
        </w:rPr>
        <w:t>24</w:t>
      </w:r>
      <w:r>
        <w:rPr>
          <w:rFonts w:ascii="Times New Roman" w:eastAsia="Calibri" w:hAnsi="Times New Roman" w:cs="Times New Roman"/>
          <w:b/>
          <w:sz w:val="28"/>
          <w:szCs w:val="28"/>
        </w:rPr>
        <w:t>аудиторских материал</w:t>
      </w:r>
      <w:r w:rsidR="000C5544">
        <w:rPr>
          <w:rFonts w:ascii="Times New Roman" w:eastAsia="Calibri" w:hAnsi="Times New Roman" w:cs="Times New Roman"/>
          <w:b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0199A" w:rsidRDefault="0020199A" w:rsidP="0020199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итогам аудита даны рекомендации принять меры по совершенствованию отдельных нормативных правовых актов.  </w:t>
      </w:r>
    </w:p>
    <w:p w:rsidR="0020199A" w:rsidRDefault="0020199A" w:rsidP="0020199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>Департамента,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направленная на предупреждение и профилактику коррупционных правонарушений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соблюдение Этического Кодекса государственных служащих  Республики Казахстан, проводится в соответствии с разработанным планом  мероприятий,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во  взаимодействии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правоохранительными органами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 с представителями Совета по этике. </w:t>
      </w:r>
    </w:p>
    <w:p w:rsidR="0020199A" w:rsidRDefault="0020199A" w:rsidP="0020199A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 целях создания </w:t>
      </w:r>
      <w:r>
        <w:rPr>
          <w:rFonts w:ascii="Times New Roman" w:eastAsia="Calibri" w:hAnsi="Times New Roman" w:cs="Times New Roman"/>
          <w:sz w:val="28"/>
          <w:szCs w:val="28"/>
        </w:rPr>
        <w:t>обстановки  нетерпимости к проявлениям коррупции,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проводится целенаправленная работа, в том числе техническая учеба с сотрудниками Департамента по отдельному плану в том числе по антикорруционному законодательству, 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сведения каждого специалиста доведено требование по неукоснительному соблюдению положенийантикоррупционного законодательства,  этических и профессиональных норм поведения на объекте аудита.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При направлении специалистов на объект аудита, в обязательном порядке проводится подготовительная работа, инструктаж по вопросам качества аудита, соответствия его Стандартам государственного аудита и финансового контроля и профилактики коррупционных правонарушений.</w:t>
      </w:r>
    </w:p>
    <w:p w:rsidR="0020199A" w:rsidRDefault="0020199A" w:rsidP="0020199A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Данные вопросы профилактики и недопущения коррупционных правонарушений среди сотрудников Департамента, находятся на постоянном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личном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контроле руководства Департамента.</w:t>
      </w:r>
    </w:p>
    <w:p w:rsidR="0020199A" w:rsidRDefault="0020199A" w:rsidP="0020199A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своевременного пресечения необоснованного использования бюджетных средств и других финансовых нарушений действует телефон доверия: 35-20-23,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 фойе здания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размещен ящик для приема обращений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физических</w:t>
      </w:r>
      <w:r>
        <w:rPr>
          <w:rFonts w:ascii="Times New Roman" w:hAnsi="Times New Roman" w:cs="Times New Roman"/>
          <w:sz w:val="28"/>
          <w:szCs w:val="28"/>
        </w:rPr>
        <w:t xml:space="preserve">и юридических лиц и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график приема граждан</w:t>
      </w:r>
      <w:r>
        <w:rPr>
          <w:rFonts w:ascii="Times New Roman" w:hAnsi="Times New Roman" w:cs="Times New Roman"/>
          <w:sz w:val="28"/>
          <w:szCs w:val="28"/>
        </w:rPr>
        <w:t xml:space="preserve">по адресу: Петрова 5. </w:t>
      </w:r>
    </w:p>
    <w:p w:rsidR="0020199A" w:rsidRDefault="0020199A" w:rsidP="0020199A">
      <w:pPr>
        <w:ind w:firstLine="708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0199A" w:rsidRDefault="0020199A" w:rsidP="0020199A">
      <w:pPr>
        <w:ind w:firstLine="567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A20C9" w:rsidRDefault="002A20C9"/>
    <w:sectPr w:rsidR="002A20C9" w:rsidSect="002A20C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223" w:rsidRPr="00E3328D" w:rsidRDefault="00377223" w:rsidP="00E3328D">
      <w:pPr>
        <w:pStyle w:val="a5"/>
        <w:spacing w:after="0" w:line="240" w:lineRule="auto"/>
        <w:rPr>
          <w:rFonts w:eastAsiaTheme="minorEastAsia"/>
          <w:lang w:eastAsia="ru-RU"/>
        </w:rPr>
      </w:pPr>
      <w:r>
        <w:separator/>
      </w:r>
    </w:p>
  </w:endnote>
  <w:endnote w:type="continuationSeparator" w:id="1">
    <w:p w:rsidR="00377223" w:rsidRPr="00E3328D" w:rsidRDefault="00377223" w:rsidP="00E3328D">
      <w:pPr>
        <w:pStyle w:val="a5"/>
        <w:spacing w:after="0" w:line="240" w:lineRule="auto"/>
        <w:rPr>
          <w:rFonts w:eastAsiaTheme="minorEastAsia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223" w:rsidRPr="00E3328D" w:rsidRDefault="00377223" w:rsidP="00E3328D">
      <w:pPr>
        <w:pStyle w:val="a5"/>
        <w:spacing w:after="0" w:line="240" w:lineRule="auto"/>
        <w:rPr>
          <w:rFonts w:eastAsiaTheme="minorEastAsia"/>
          <w:lang w:eastAsia="ru-RU"/>
        </w:rPr>
      </w:pPr>
      <w:r>
        <w:separator/>
      </w:r>
    </w:p>
  </w:footnote>
  <w:footnote w:type="continuationSeparator" w:id="1">
    <w:p w:rsidR="00377223" w:rsidRPr="00E3328D" w:rsidRDefault="00377223" w:rsidP="00E3328D">
      <w:pPr>
        <w:pStyle w:val="a5"/>
        <w:spacing w:after="0" w:line="240" w:lineRule="auto"/>
        <w:rPr>
          <w:rFonts w:eastAsiaTheme="minorEastAsia"/>
          <w:lang w:eastAsia="ru-RU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28D" w:rsidRDefault="00D3255B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480.25pt;margin-top:48.8pt;width:30pt;height:631.4pt;z-index:251658240;mso-wrap-style:tight" stroked="f">
          <v:textbox style="layout-flow:vertical;mso-layout-flow-alt:bottom-to-top">
            <w:txbxContent>
              <w:p w:rsidR="00E3328D" w:rsidRPr="00E3328D" w:rsidRDefault="00E3328D">
                <w:pPr>
                  <w:rPr>
                    <w:rFonts w:ascii="Times New Roman" w:hAnsi="Times New Roman" w:cs="Times New Roman"/>
                    <w:color w:val="0C0000"/>
                    <w:sz w:val="14"/>
                  </w:rPr>
                </w:pPr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 xml:space="preserve">27.11.2018 ЕСЭДО ГО (версия 7.23.0)  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0199A"/>
    <w:rsid w:val="000C5544"/>
    <w:rsid w:val="0015371E"/>
    <w:rsid w:val="001C361A"/>
    <w:rsid w:val="0020199A"/>
    <w:rsid w:val="00217BEF"/>
    <w:rsid w:val="00260B48"/>
    <w:rsid w:val="002A20C9"/>
    <w:rsid w:val="00377223"/>
    <w:rsid w:val="003F2D7F"/>
    <w:rsid w:val="00441154"/>
    <w:rsid w:val="0057481F"/>
    <w:rsid w:val="00642DA8"/>
    <w:rsid w:val="006D67E6"/>
    <w:rsid w:val="00975642"/>
    <w:rsid w:val="009D04C4"/>
    <w:rsid w:val="00B86B6C"/>
    <w:rsid w:val="00D3255B"/>
    <w:rsid w:val="00E33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4 Знак,Знак4 Знак Знак Знак,Знак4 Знак Знак1,Знак4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1"/>
    <w:uiPriority w:val="99"/>
    <w:locked/>
    <w:rsid w:val="0020199A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 (веб)1"/>
    <w:aliases w:val="Знак4,Знак4 Знак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1 Зн"/>
    <w:basedOn w:val="a"/>
    <w:link w:val="a3"/>
    <w:uiPriority w:val="99"/>
    <w:qFormat/>
    <w:rsid w:val="00201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ненум_список Знак"/>
    <w:link w:val="a5"/>
    <w:uiPriority w:val="34"/>
    <w:locked/>
    <w:rsid w:val="0020199A"/>
    <w:rPr>
      <w:rFonts w:eastAsiaTheme="minorHAnsi"/>
      <w:lang w:eastAsia="en-US"/>
    </w:rPr>
  </w:style>
  <w:style w:type="paragraph" w:styleId="a5">
    <w:name w:val="List Paragraph"/>
    <w:aliases w:val="ненум_список"/>
    <w:basedOn w:val="a"/>
    <w:link w:val="a4"/>
    <w:uiPriority w:val="34"/>
    <w:qFormat/>
    <w:rsid w:val="0020199A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33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328D"/>
  </w:style>
  <w:style w:type="paragraph" w:styleId="a8">
    <w:name w:val="footer"/>
    <w:basedOn w:val="a"/>
    <w:link w:val="a9"/>
    <w:uiPriority w:val="99"/>
    <w:semiHidden/>
    <w:unhideWhenUsed/>
    <w:rsid w:val="00E33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33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1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2018-11-27T03:16:00Z</dcterms:created>
  <dcterms:modified xsi:type="dcterms:W3CDTF">2018-12-06T03:07:00Z</dcterms:modified>
</cp:coreProperties>
</file>